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69" w:rsidRDefault="000D5B69" w:rsidP="000D5B69">
      <w:pPr>
        <w:pStyle w:val="23"/>
        <w:spacing w:after="0"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 w:bidi="ru-RU"/>
        </w:rPr>
      </w:pPr>
      <w:bookmarkStart w:id="0" w:name="_GoBack"/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886247" cy="9627476"/>
            <wp:effectExtent l="19050" t="0" r="0" b="0"/>
            <wp:docPr id="1" name="Рисунок 1" descr="C:\Users\30 Лет Юбилей\Desktop\Новая папка\1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 Лет Юбилей\Desktop\Новая папка\10.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51" cy="963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69" w:rsidRPr="00252A0E" w:rsidRDefault="000D5B69" w:rsidP="00E279B5">
      <w:pPr>
        <w:pStyle w:val="23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 w:bidi="ru-RU"/>
        </w:rPr>
      </w:pPr>
    </w:p>
    <w:p w:rsidR="00697139" w:rsidRPr="00252A0E" w:rsidRDefault="00697139" w:rsidP="00E279B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Рабочая программа внеурочной деятель</w:t>
      </w:r>
      <w:r w:rsidR="00E5281E"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="00910C04"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ости «Экспериментальная химия</w:t>
      </w: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697139" w:rsidRPr="00252A0E" w:rsidRDefault="00E279B5" w:rsidP="00E5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11</w:t>
      </w:r>
      <w:r w:rsidR="00697139"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классов с использованием оборудования центра «Точка роста»</w:t>
      </w:r>
    </w:p>
    <w:p w:rsidR="00697139" w:rsidRPr="00252A0E" w:rsidRDefault="00697139" w:rsidP="00E528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01.09.2020)—URL:http://www.consultant.ru/document/cons_doc_LAW_140174 (дата обращения: 28.09.2020). 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rStyle w:val="fStyleText"/>
          <w:rFonts w:eastAsiaTheme="majorEastAsia"/>
          <w:color w:val="000000" w:themeColor="text1"/>
          <w:sz w:val="24"/>
          <w:szCs w:val="24"/>
        </w:rPr>
        <w:t>Концепция развития дополнительного образования детей (Распоряжение Правительства РФ от 04.09.2014 г. № 1726-р).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bCs/>
          <w:color w:val="000000" w:themeColor="text1"/>
          <w:sz w:val="24"/>
          <w:szCs w:val="24"/>
        </w:rPr>
        <w:t>САНИТАРНЫЕ ПРАВИЛА САНИТАРНО-ЭПИДЕМИОЛОГИЧЕСКИЕ ТРЕБОВАНИЯ  К ОРГАНИЗАЦИЯМ ВОСПИТАНИЯ И ОБУЧЕНИЯ, ОТДЫХА  И ОЗДОРОВЛЕНИЯ ДЕТЕЙ И МОЛОДЕЖИ СП 2.4.3648-20</w:t>
      </w:r>
      <w:r w:rsidRPr="00252A0E">
        <w:rPr>
          <w:color w:val="000000" w:themeColor="text1"/>
          <w:sz w:val="24"/>
          <w:szCs w:val="24"/>
        </w:rPr>
        <w:t xml:space="preserve"> УТВЕРЖДЕНЫ постановлением Главного государственного санитарного врача Российской Федерации от 28 сентября 2020 года № 28 Зарегистрировано в Министерстве юстиции Российской Федерации 18 декабря 2020 года регистрационный № 61573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rStyle w:val="fStyleText"/>
          <w:rFonts w:eastAsiaTheme="majorEastAsia"/>
          <w:color w:val="000000" w:themeColor="text1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rStyle w:val="fStyleText"/>
          <w:rFonts w:eastAsiaTheme="majorEastAsia"/>
          <w:color w:val="000000" w:themeColor="text1"/>
          <w:sz w:val="24"/>
          <w:szCs w:val="24"/>
        </w:rPr>
        <w:t>Приказ Главного управления образования и молодежной политики Алтайского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rStyle w:val="fStyleText"/>
          <w:rFonts w:eastAsiaTheme="majorEastAsia"/>
          <w:color w:val="000000" w:themeColor="text1"/>
          <w:sz w:val="24"/>
          <w:szCs w:val="24"/>
        </w:rPr>
      </w:pPr>
      <w:r w:rsidRPr="00252A0E">
        <w:rPr>
          <w:rStyle w:val="fStyleText"/>
          <w:rFonts w:eastAsiaTheme="majorEastAsia"/>
          <w:color w:val="000000" w:themeColor="text1"/>
          <w:sz w:val="24"/>
          <w:szCs w:val="24"/>
        </w:rPr>
        <w:t>Государственная программа «Патриотическое воспитание граждан Российской Федерации на 2016-2020 годы» (утв. Постановлением Правительства РФ от 30.12.2015 № 1493)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color w:val="000000" w:themeColor="text1"/>
          <w:sz w:val="24"/>
          <w:szCs w:val="24"/>
        </w:rPr>
        <w:t>МКОУ «Чистоозёрская СОШ Завьяловского района» имени вице–адмирала Петра Максимовича Ярового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color w:val="000000" w:themeColor="text1"/>
          <w:sz w:val="24"/>
          <w:szCs w:val="24"/>
        </w:rPr>
        <w:t>Положение о дополнительных общеобразовательных программах, реализуемых в МКОУ «Чистоозёрская СОШ Завьяловского района» имени вице–адмирала Петра Максимовича Ярового</w:t>
      </w:r>
    </w:p>
    <w:p w:rsidR="00E279B5" w:rsidRPr="00252A0E" w:rsidRDefault="00E279B5" w:rsidP="00E279B5">
      <w:pPr>
        <w:pStyle w:val="pStyleText"/>
        <w:numPr>
          <w:ilvl w:val="0"/>
          <w:numId w:val="23"/>
        </w:numPr>
        <w:spacing w:before="40" w:after="40" w:line="240" w:lineRule="auto"/>
        <w:ind w:right="-1"/>
        <w:rPr>
          <w:color w:val="000000" w:themeColor="text1"/>
          <w:sz w:val="24"/>
          <w:szCs w:val="24"/>
        </w:rPr>
      </w:pPr>
      <w:r w:rsidRPr="00252A0E">
        <w:rPr>
          <w:color w:val="000000" w:themeColor="text1"/>
          <w:sz w:val="24"/>
          <w:szCs w:val="24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№16). — URL: http://www.consultant.ru/document/cons_doc_LAW_319308/ (дата обращения: 10.03.2021).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2013 г. № 544н, с изменениями, внесёнными приказом Министерства труда и соцзащиты РФ от 25.12.2014 № 1115н и от 5.08.2016 г. № 422н).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</w:t>
      </w:r>
      <w:r w:rsidRPr="00252A0E">
        <w:rPr>
          <w:color w:val="000000" w:themeColor="text1"/>
        </w:rPr>
        <w:lastRenderedPageBreak/>
        <w:t xml:space="preserve">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№Р-4) — URL: http://www.consultant.ru/ document/cons_doc_LAW_374695/ (дата обращения: 10.03.2021).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  <w:lang w:val="en-US"/>
        </w:rPr>
      </w:pPr>
      <w:r w:rsidRPr="00252A0E">
        <w:rPr>
          <w:color w:val="000000" w:themeColor="text1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252A0E">
        <w:rPr>
          <w:color w:val="000000" w:themeColor="text1"/>
          <w:lang w:val="en-US"/>
        </w:rPr>
        <w:t>— URL: http://www.consultant.ru/ document/cons_doc_LAW_374572/ (</w:t>
      </w:r>
      <w:r w:rsidRPr="00252A0E">
        <w:rPr>
          <w:color w:val="000000" w:themeColor="text1"/>
        </w:rPr>
        <w:t>датаобращения</w:t>
      </w:r>
      <w:r w:rsidRPr="00252A0E">
        <w:rPr>
          <w:color w:val="000000" w:themeColor="text1"/>
          <w:lang w:val="en-US"/>
        </w:rPr>
        <w:t xml:space="preserve">: 10.03.2021). </w:t>
      </w:r>
    </w:p>
    <w:p w:rsidR="00E279B5" w:rsidRPr="00252A0E" w:rsidRDefault="00E279B5" w:rsidP="00E279B5">
      <w:pPr>
        <w:pStyle w:val="a8"/>
        <w:widowControl w:val="0"/>
        <w:numPr>
          <w:ilvl w:val="0"/>
          <w:numId w:val="23"/>
        </w:numPr>
        <w:suppressAutoHyphens/>
        <w:spacing w:before="40" w:after="40"/>
        <w:ind w:right="-1"/>
        <w:jc w:val="both"/>
        <w:rPr>
          <w:color w:val="000000" w:themeColor="text1"/>
        </w:rPr>
      </w:pPr>
      <w:r w:rsidRPr="00252A0E">
        <w:rPr>
          <w:color w:val="000000" w:themeColor="text1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  12  января 2021 г. № Р-6).  — URL: http://www.consultant.ru/document/cons_doc_ LAW_374694/ (дата обращения: 10.03.2021).</w:t>
      </w:r>
    </w:p>
    <w:p w:rsidR="00E279B5" w:rsidRPr="00252A0E" w:rsidRDefault="00E279B5" w:rsidP="00E279B5">
      <w:pPr>
        <w:pStyle w:val="13"/>
        <w:numPr>
          <w:ilvl w:val="0"/>
          <w:numId w:val="23"/>
        </w:numPr>
        <w:tabs>
          <w:tab w:val="left" w:pos="646"/>
        </w:tabs>
        <w:spacing w:after="220"/>
        <w:jc w:val="both"/>
        <w:rPr>
          <w:color w:val="000000" w:themeColor="text1"/>
          <w:sz w:val="24"/>
          <w:szCs w:val="24"/>
        </w:rPr>
      </w:pPr>
      <w:r w:rsidRPr="00252A0E">
        <w:rPr>
          <w:color w:val="000000" w:themeColor="text1"/>
          <w:sz w:val="24"/>
          <w:szCs w:val="24"/>
        </w:rPr>
        <w:t>Положением о разработке и утверждении рабочих программ учебных предметов (курсов) МКОУ «Чистоозёрская СОШ Завьяловского района» имени вице–адмирала Петра Максимовича Ярового</w:t>
      </w:r>
    </w:p>
    <w:p w:rsidR="00697139" w:rsidRPr="00252A0E" w:rsidRDefault="00E279B5" w:rsidP="00E279B5">
      <w:pPr>
        <w:pStyle w:val="13"/>
        <w:numPr>
          <w:ilvl w:val="0"/>
          <w:numId w:val="23"/>
        </w:numPr>
        <w:tabs>
          <w:tab w:val="left" w:pos="646"/>
        </w:tabs>
        <w:spacing w:after="220"/>
        <w:jc w:val="both"/>
        <w:rPr>
          <w:color w:val="000000" w:themeColor="text1"/>
          <w:sz w:val="24"/>
          <w:szCs w:val="24"/>
        </w:rPr>
      </w:pPr>
      <w:r w:rsidRPr="00252A0E">
        <w:rPr>
          <w:color w:val="000000" w:themeColor="text1"/>
          <w:sz w:val="24"/>
          <w:szCs w:val="24"/>
        </w:rPr>
        <w:t>Учебного плана МКОУ «Чистоозёрская СОШ Завьяловского района» имени вице–адмирала Петра Максимовича Ярового 2022-2023 учебного года</w:t>
      </w:r>
    </w:p>
    <w:p w:rsidR="00697139" w:rsidRPr="00252A0E" w:rsidRDefault="00697139" w:rsidP="00E5281E">
      <w:pPr>
        <w:pStyle w:val="ae"/>
        <w:numPr>
          <w:ilvl w:val="1"/>
          <w:numId w:val="29"/>
        </w:numPr>
        <w:spacing w:before="0" w:beforeAutospacing="0" w:after="0" w:afterAutospacing="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СОДЕРЖАНИЕ ПРОГРАММЫ</w:t>
      </w:r>
    </w:p>
    <w:p w:rsidR="00E279B5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b/>
          <w:bCs/>
          <w:color w:val="000000" w:themeColor="text1"/>
        </w:rPr>
      </w:pPr>
      <w:r w:rsidRPr="00252A0E">
        <w:rPr>
          <w:b/>
          <w:bCs/>
          <w:color w:val="000000" w:themeColor="text1"/>
        </w:rPr>
        <w:t>внеурочной деятельности</w:t>
      </w:r>
    </w:p>
    <w:p w:rsidR="00697139" w:rsidRPr="00252A0E" w:rsidRDefault="00E5281E" w:rsidP="00E5281E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 xml:space="preserve">«Экспериментальная химия» </w:t>
      </w:r>
      <w:r w:rsidR="00E279B5" w:rsidRPr="00252A0E">
        <w:rPr>
          <w:b/>
          <w:bCs/>
          <w:color w:val="000000" w:themeColor="text1"/>
        </w:rPr>
        <w:t>(34</w:t>
      </w:r>
      <w:r w:rsidR="00697139" w:rsidRPr="00252A0E">
        <w:rPr>
          <w:b/>
          <w:bCs/>
          <w:color w:val="000000" w:themeColor="text1"/>
        </w:rPr>
        <w:t xml:space="preserve"> часов)</w:t>
      </w:r>
    </w:p>
    <w:p w:rsidR="00697139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с использованием оборудования цифровой лаборатории</w:t>
      </w:r>
    </w:p>
    <w:p w:rsidR="00697139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b/>
          <w:bCs/>
          <w:color w:val="000000" w:themeColor="text1"/>
        </w:rPr>
      </w:pPr>
      <w:r w:rsidRPr="00252A0E">
        <w:rPr>
          <w:b/>
          <w:bCs/>
          <w:color w:val="000000" w:themeColor="text1"/>
        </w:rPr>
        <w:t>«Точка роста»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ОРГАНИЧЕСКАЯ ХИМИЯ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 w:rsidRPr="00252A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Азотсодержащие соединения: амины, аминокислоты, белки.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Полимеры: пластмассы, каучуки, волокна.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ЭКСПЕРИМЕНТАЛЬНЫЕ ОСНОВЫ ХИМИИ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безопасности при работе с едкими, горючими и токсичными веществами.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химических реакций в растворах.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химических реакций при нагревании.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Качественный и количественный анализ веществ. Определение характера среды. Индикаторы. Качественные реакции на отдельные классы органических соединений.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ХИМИЯ И ЖИЗНЬ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Химия и пища. Калорийность жиров, белков и углеводов.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Общие представления о промышленных способах получения химических веществ 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Химическое загрязнение окружающей среды и его последствия.</w:t>
      </w:r>
    </w:p>
    <w:p w:rsidR="00697139" w:rsidRPr="00252A0E" w:rsidRDefault="00697139" w:rsidP="00697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Бытовая химическая грамотность.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139" w:rsidRPr="00252A0E" w:rsidRDefault="00697139" w:rsidP="0069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учебной дисциплины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pacing w:val="-15"/>
          <w:sz w:val="24"/>
          <w:szCs w:val="24"/>
          <w:lang w:eastAsia="ru-RU"/>
        </w:rPr>
        <w:t xml:space="preserve">Тема 1: </w:t>
      </w:r>
      <w:r w:rsidR="00252F3A" w:rsidRPr="00252A0E">
        <w:rPr>
          <w:rFonts w:ascii="Times New Roman" w:eastAsia="Times New Roman" w:hAnsi="Times New Roman" w:cs="Times New Roman"/>
          <w:b/>
          <w:color w:val="000000" w:themeColor="text1"/>
          <w:spacing w:val="-15"/>
          <w:sz w:val="24"/>
          <w:szCs w:val="24"/>
          <w:lang w:eastAsia="ru-RU"/>
        </w:rPr>
        <w:t xml:space="preserve">Введение в органическую химию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 xml:space="preserve">Предмет органической химии. Взаимосвязь неорганических и органических веществ. Особенности органических соединений и реакций с их участием.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Демонстрации</w:t>
      </w:r>
    </w:p>
    <w:p w:rsidR="00697139" w:rsidRPr="00252A0E" w:rsidRDefault="00697139" w:rsidP="006971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Образцы органических веществ, изделия из них.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Шаростержневые модели молекул.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2: Углеводороды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Углеводороды (предельные, непредельные, ароматические).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Электронное и пространственное строение молекулы метана. </w:t>
      </w:r>
      <w:r w:rsidRPr="00252A0E">
        <w:rPr>
          <w:rFonts w:ascii="Times New Roman" w:eastAsia="Times New Roman" w:hAnsi="Times New Roman" w:cs="Times New Roman"/>
          <w:iCs/>
          <w:color w:val="000000" w:themeColor="text1"/>
          <w:spacing w:val="-5"/>
          <w:sz w:val="24"/>
          <w:szCs w:val="24"/>
          <w:lang w:eastAsia="ru-RU"/>
        </w:rPr>
        <w:t>sp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vertAlign w:val="superscript"/>
          <w:lang w:eastAsia="ru-RU"/>
        </w:rPr>
        <w:t>3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Алкены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Электронное и пространственное строение молекулы этилена. </w:t>
      </w:r>
      <w:r w:rsidRPr="00252A0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sp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-гибридизация орбиталей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Алкадиены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Натуральный и синтетиче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lang w:eastAsia="ru-RU"/>
        </w:rPr>
        <w:t>ские каучуки. Вулканизация каучука. Резина. Применение каучука и резины. Работы С. В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Лебедева.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  <w:lang w:eastAsia="ru-RU"/>
        </w:rPr>
        <w:t>Алкины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. Электронное и пространственное строение молекулы ацетилена. </w:t>
      </w:r>
      <w:r w:rsidRPr="00252A0E">
        <w:rPr>
          <w:rFonts w:ascii="Times New Roman" w:eastAsia="Times New Roman" w:hAnsi="Times New Roman" w:cs="Times New Roman"/>
          <w:iCs/>
          <w:color w:val="000000" w:themeColor="text1"/>
          <w:spacing w:val="-5"/>
          <w:sz w:val="24"/>
          <w:szCs w:val="24"/>
          <w:lang w:eastAsia="ru-RU"/>
        </w:rPr>
        <w:t>sp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-Гибридизация орбиталей атома углерода. 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>Гомологический ряд, изомерия и номенклатура алкинов. Физические и химические свойства (на примере ацетилена). Реакции присоединения (гидрирование, галогенирование, гидрогалоге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softHyphen/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нирование, гидратация), окисления (горение). Получение ацетилена карбидным и метановым способами, его применение.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Циклоалканы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Номенклатура, получение, физические и химические свойства, применение.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Арены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Генетическая взаимосвязь углеводородов.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Природные источники углеводородов и их переработка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3: Кислородсодерж</w:t>
      </w:r>
      <w:r w:rsidR="00252F3A"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ащие органические соединения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Спирты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Функциональная группа, классификация: одноатомные и многоатомные спирты.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Предельные одноатомные спирты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Многоатомные спирты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pacing w:val="-5"/>
          <w:sz w:val="24"/>
          <w:szCs w:val="24"/>
          <w:lang w:eastAsia="ru-RU"/>
        </w:rPr>
        <w:t>Фенол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. Получение, физические и химические свойства фенола. Реакции с участием гидроксильной группы и бензольного кольца, кaчественная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Альдегиды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>Карбоновые кислоты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строения и свойств муравьиной кислоты. Получение и применение карбоновых кислот.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свойств неорганических и органических кислот.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Сложные эфиры карбоновых кислот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Жиры. 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Мыла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Полифункциональные соединения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Углеводы. Глюкоза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</w:t>
      </w: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Фруктоза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изомер глюкозы. Состав, строение, нахождение в природе, биологическая роль.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Сахароза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ru-RU"/>
        </w:rPr>
        <w:t>Крахмал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ru-RU"/>
        </w:rPr>
        <w:t>Целлюлоза</w:t>
      </w:r>
      <w:r w:rsidRPr="00252A0E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 xml:space="preserve">Тема 4: Азотсодержащие </w:t>
      </w:r>
      <w:r w:rsidR="00252F3A" w:rsidRPr="00252A0E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 xml:space="preserve">соединения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Первичные амины предельного ряда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Аминокислоты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Белки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5: Высокомолекулярные соединения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Волокна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Демонстрации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Образцы натуральных, искусственных, синтетических волокон и изделия из них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252A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Практическая работа </w:t>
      </w:r>
    </w:p>
    <w:p w:rsidR="00697139" w:rsidRPr="00252A0E" w:rsidRDefault="00697139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Волокна и полимеры.</w:t>
      </w:r>
    </w:p>
    <w:p w:rsidR="00252F3A" w:rsidRPr="00252A0E" w:rsidRDefault="00252F3A" w:rsidP="00697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6: Проектная деятельность (5 часов)</w:t>
      </w:r>
    </w:p>
    <w:p w:rsidR="00697139" w:rsidRPr="00252A0E" w:rsidRDefault="00697139" w:rsidP="006971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6: Повторение (1 час)</w:t>
      </w:r>
    </w:p>
    <w:p w:rsidR="00697139" w:rsidRPr="00252A0E" w:rsidRDefault="00697139" w:rsidP="006971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281E" w:rsidRPr="00252A0E" w:rsidRDefault="00E5281E" w:rsidP="00E5281E">
      <w:pPr>
        <w:pStyle w:val="ae"/>
        <w:spacing w:before="0" w:beforeAutospacing="0" w:after="0" w:afterAutospacing="0"/>
        <w:ind w:left="720"/>
        <w:jc w:val="center"/>
        <w:rPr>
          <w:b/>
          <w:bCs/>
          <w:color w:val="000000" w:themeColor="text1"/>
        </w:rPr>
      </w:pPr>
    </w:p>
    <w:p w:rsidR="00697139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2. ПЛАНИРУЕМЫЕ РЕЗУЛЬТАТЫ ОСВОЕНИЯ ПРОГРАММЫ</w:t>
      </w:r>
    </w:p>
    <w:p w:rsidR="00E279B5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b/>
          <w:bCs/>
          <w:color w:val="000000" w:themeColor="text1"/>
        </w:rPr>
      </w:pPr>
      <w:r w:rsidRPr="00252A0E">
        <w:rPr>
          <w:b/>
          <w:bCs/>
          <w:color w:val="000000" w:themeColor="text1"/>
        </w:rPr>
        <w:t>внеурочной деятельности</w:t>
      </w:r>
      <w:r w:rsidR="00E5281E" w:rsidRPr="00252A0E">
        <w:rPr>
          <w:b/>
          <w:bCs/>
          <w:color w:val="000000" w:themeColor="text1"/>
        </w:rPr>
        <w:t xml:space="preserve"> «Экспериментальная химия» </w:t>
      </w:r>
    </w:p>
    <w:p w:rsidR="00697139" w:rsidRPr="00252A0E" w:rsidRDefault="00697139" w:rsidP="00E279B5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с использованием оборудования центра«Точка роста»</w:t>
      </w:r>
    </w:p>
    <w:p w:rsidR="00697139" w:rsidRPr="00252A0E" w:rsidRDefault="00697139" w:rsidP="00E5281E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с описанием универсальных учебных действий, достигаемых обучающимися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мотивации изучения учебного материала;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знание правил поведения в чрезвычайных ситуациях;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697139" w:rsidRPr="00252A0E" w:rsidRDefault="00697139" w:rsidP="006971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Метапредметные результаты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планирование пути достижения целей; </w:t>
      </w:r>
    </w:p>
    <w:p w:rsidR="00C7530F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устанавление целевых приоритетов, выделение альтернативных способов достижения цел</w:t>
      </w:r>
      <w:r w:rsidR="00C7530F"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и и выбор наиболее эффективного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способа; </w:t>
      </w:r>
    </w:p>
    <w:p w:rsidR="00C7530F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самостоятельно контролировать своё время и управлять им; 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умение принимать решения в проблемной ситуации;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C7530F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</w:t>
      </w:r>
    </w:p>
    <w:p w:rsidR="00C7530F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Обучающийся получит возможность для формирования следующих познавательных УУД: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поиск и выделение информации;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Коммуникативные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697139" w:rsidRPr="00252A0E" w:rsidRDefault="00697139" w:rsidP="006971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1. В познавательной сфере: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гомология,полимеры, типы химических органических реакций и др.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описывать и различать изученные классы органических соединений, химические реакции;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изученные объекты и явления;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697139" w:rsidRPr="00252A0E" w:rsidRDefault="00697139" w:rsidP="006971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моделировать строение органических веществ.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2. В ценностно – ориентационной сфере:</w:t>
      </w:r>
    </w:p>
    <w:p w:rsidR="00697139" w:rsidRPr="00252A0E" w:rsidRDefault="00697139" w:rsidP="006971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3. В трудовой сфере:</w:t>
      </w:r>
    </w:p>
    <w:p w:rsidR="00697139" w:rsidRPr="00252A0E" w:rsidRDefault="00697139" w:rsidP="006971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химический эксперимент;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4. В сфере безопасности жизнедеятельности: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697139" w:rsidRPr="00252A0E" w:rsidRDefault="00697139" w:rsidP="00252F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 научится: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называть</w:t>
      </w:r>
      <w:r w:rsidRPr="00252A0E">
        <w:rPr>
          <w:color w:val="000000" w:themeColor="text1"/>
        </w:rPr>
        <w:t xml:space="preserve"> изученные вещества по «тривиальной» или международной номенклатуре;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определять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характеризовать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объяснять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выполнять химический эксперимент</w:t>
      </w:r>
      <w:r w:rsidRPr="00252A0E">
        <w:rPr>
          <w:color w:val="000000" w:themeColor="text1"/>
        </w:rPr>
        <w:t xml:space="preserve"> по распознаванию важнейших неорганических и органических веществ;</w:t>
      </w:r>
    </w:p>
    <w:p w:rsidR="00697139" w:rsidRPr="00252A0E" w:rsidRDefault="00697139" w:rsidP="00252F3A">
      <w:pPr>
        <w:pStyle w:val="a8"/>
        <w:numPr>
          <w:ilvl w:val="0"/>
          <w:numId w:val="4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проводить</w:t>
      </w:r>
      <w:r w:rsidRPr="00252A0E">
        <w:rPr>
          <w:color w:val="000000" w:themeColor="text1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97139" w:rsidRPr="00252A0E" w:rsidRDefault="00697139" w:rsidP="00252F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139" w:rsidRPr="00252A0E" w:rsidRDefault="00697139" w:rsidP="00252F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 получитвозможность научиться: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объективно оценивать информацию о веществах и химических процессах;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критически относиться к псевдонаучной информации, недобросовестной рекламе в средствах массовой информации;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697139" w:rsidRPr="00252A0E" w:rsidRDefault="00697139" w:rsidP="006971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97139" w:rsidRPr="00252A0E" w:rsidRDefault="00697139" w:rsidP="0069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Предметными результатам</w:t>
      </w:r>
      <w:r w:rsidR="00E5281E"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изучения предмета «Химия» в 10</w:t>
      </w:r>
      <w:r w:rsidRPr="00252A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классе являются следующие умения: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Усвоение учащимися важнейших знаний об основных понятиях и законах химии, химической символике.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:rsidR="00697139" w:rsidRPr="00252A0E" w:rsidRDefault="00C7530F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Р</w:t>
      </w:r>
      <w:r w:rsidR="00697139" w:rsidRPr="00252A0E">
        <w:rPr>
          <w:color w:val="000000" w:themeColor="text1"/>
        </w:rPr>
        <w:t>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color w:val="000000" w:themeColor="text1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:rsidR="00697139" w:rsidRPr="00252A0E" w:rsidRDefault="00697139" w:rsidP="00E5281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 научится: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называть</w:t>
      </w:r>
      <w:r w:rsidRPr="00252A0E">
        <w:rPr>
          <w:color w:val="000000" w:themeColor="text1"/>
        </w:rPr>
        <w:t xml:space="preserve"> изученные вещества по «тривиальной» или международной номенклатуре;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определять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характеризовать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объяснять</w:t>
      </w:r>
      <w:r w:rsidRPr="00252A0E">
        <w:rPr>
          <w:b/>
          <w:bCs/>
          <w:color w:val="000000" w:themeColor="text1"/>
        </w:rPr>
        <w:t xml:space="preserve">: </w:t>
      </w:r>
      <w:r w:rsidRPr="00252A0E">
        <w:rPr>
          <w:color w:val="000000" w:themeColor="text1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выполнять химический эксперимент</w:t>
      </w:r>
      <w:r w:rsidRPr="00252A0E">
        <w:rPr>
          <w:color w:val="000000" w:themeColor="text1"/>
        </w:rPr>
        <w:t xml:space="preserve"> по распознаванию важнейших неорганических и органических веществ;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shd w:val="clear" w:color="auto" w:fill="FFFFFF"/>
        <w:rPr>
          <w:rFonts w:ascii="Open Sans" w:hAnsi="Open Sans"/>
          <w:color w:val="000000" w:themeColor="text1"/>
        </w:rPr>
      </w:pPr>
      <w:r w:rsidRPr="00252A0E">
        <w:rPr>
          <w:b/>
          <w:bCs/>
          <w:iCs/>
          <w:color w:val="000000" w:themeColor="text1"/>
        </w:rPr>
        <w:t>проводить</w:t>
      </w:r>
      <w:r w:rsidRPr="00252A0E">
        <w:rPr>
          <w:color w:val="000000" w:themeColor="text1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  <w:r w:rsidRPr="00252A0E">
        <w:rPr>
          <w:color w:val="000000" w:themeColor="text1"/>
        </w:rPr>
        <w:lastRenderedPageBreak/>
        <w:t>использовать компьютерные технологии для обработки и передачи химической информации и ее п</w:t>
      </w:r>
      <w:r w:rsidR="00C7530F" w:rsidRPr="00252A0E">
        <w:rPr>
          <w:color w:val="000000" w:themeColor="text1"/>
        </w:rPr>
        <w:t>редставления в различных формах.</w:t>
      </w:r>
    </w:p>
    <w:p w:rsidR="00697139" w:rsidRPr="00252A0E" w:rsidRDefault="00697139" w:rsidP="00E5281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139" w:rsidRPr="00252A0E" w:rsidRDefault="00697139" w:rsidP="00E5281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A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Ученик получитвозможность научиться: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составлять молекулярные и полные ионные уравнения по сокращенным ионным уравнениям;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использовать приобретенные знания для экологически грамотного поведения в окружающей среде;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объективно оценивать информацию о веществах и химических процессах;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осознавать значение теоретических знаний по химии для практической деятельности человека;</w:t>
      </w:r>
    </w:p>
    <w:p w:rsidR="00697139" w:rsidRPr="00252A0E" w:rsidRDefault="00697139" w:rsidP="00C7530F">
      <w:pPr>
        <w:pStyle w:val="a8"/>
        <w:numPr>
          <w:ilvl w:val="0"/>
          <w:numId w:val="33"/>
        </w:numPr>
        <w:jc w:val="both"/>
        <w:rPr>
          <w:color w:val="000000" w:themeColor="text1"/>
        </w:rPr>
      </w:pPr>
      <w:r w:rsidRPr="00252A0E">
        <w:rPr>
          <w:iCs/>
          <w:color w:val="000000" w:themeColor="text1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97139" w:rsidRPr="00252A0E" w:rsidRDefault="00697139" w:rsidP="006971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ИКТ-компетентности обучающихся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научится:</w:t>
      </w:r>
    </w:p>
    <w:p w:rsidR="00697139" w:rsidRPr="00252A0E" w:rsidRDefault="00697139" w:rsidP="00C7530F">
      <w:pPr>
        <w:pStyle w:val="a8"/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252A0E">
        <w:rPr>
          <w:color w:val="000000" w:themeColor="text1"/>
        </w:rPr>
        <w:t>использовать разные приемы поиска информации на персональном компьютере в образовательном пространстве с использованием оборудования цифровой лаборатории;</w:t>
      </w:r>
    </w:p>
    <w:p w:rsidR="00697139" w:rsidRPr="00252A0E" w:rsidRDefault="00697139" w:rsidP="00C7530F">
      <w:pPr>
        <w:pStyle w:val="a8"/>
        <w:numPr>
          <w:ilvl w:val="0"/>
          <w:numId w:val="35"/>
        </w:numPr>
        <w:spacing w:before="100" w:beforeAutospacing="1" w:after="100" w:afterAutospacing="1"/>
        <w:rPr>
          <w:color w:val="000000" w:themeColor="text1"/>
        </w:rPr>
      </w:pPr>
      <w:r w:rsidRPr="00252A0E">
        <w:rPr>
          <w:color w:val="000000" w:themeColor="text1"/>
        </w:rPr>
        <w:t>использовать различные способы хранения и визуализации информации, в том числе, в графической форме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 компетентности в области опытно-экспериментальной и проектной деятельности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получит возможность научиться самостоятельно задумывать, планировать и выполнять учебное исследование, учебный и социальный проект по ест</w:t>
      </w:r>
      <w:r w:rsidR="00E5281E"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ественнонаучной направленности.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Учет результатов внеурочной деятельности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периодичность контроля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Входной контроль проводится в начале учебного года для проверки начальных знаний и умений обучающихся.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Текущий контроль проводится на каждом занятии в форме педагогического наблюдения.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Тестовый контроль осуществляется по окончании изучения каждого раздела.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 экспериментальной и проектной деятельности данного курса внеурочной деятельности</w:t>
      </w:r>
    </w:p>
    <w:p w:rsidR="00697139" w:rsidRPr="00252A0E" w:rsidRDefault="00E5281E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«Экспериментальная химия».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оценки результатов освоения программы курса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Высокий уровень: 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Средний уровень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Низкий уровень</w:t>
      </w: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результатов освоения программы внеурочной деятельности:</w:t>
      </w:r>
    </w:p>
    <w:p w:rsidR="00697139" w:rsidRPr="00252A0E" w:rsidRDefault="00697139" w:rsidP="0069713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Отметка уровня достижений обучающегося в листе педагогического наблюдения;</w:t>
      </w:r>
    </w:p>
    <w:p w:rsidR="00697139" w:rsidRPr="00252A0E" w:rsidRDefault="00697139" w:rsidP="0069713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Записи в журнале учёта о результативности участия обучающихся в мероприятиях разного вида и уровня (диплом, грамота, благодарность, другое);</w:t>
      </w:r>
    </w:p>
    <w:p w:rsidR="00697139" w:rsidRPr="00252A0E" w:rsidRDefault="00697139" w:rsidP="0069713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Записи в журнале учёта об участии в выездных мероприятиях.</w:t>
      </w:r>
    </w:p>
    <w:p w:rsidR="00697139" w:rsidRPr="00252A0E" w:rsidRDefault="00697139" w:rsidP="00697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139" w:rsidRPr="00252A0E" w:rsidRDefault="00697139" w:rsidP="006971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2F3A" w:rsidRPr="00252A0E" w:rsidRDefault="00252F3A" w:rsidP="00465910">
      <w:pPr>
        <w:pStyle w:val="ae"/>
        <w:rPr>
          <w:color w:val="000000" w:themeColor="text1"/>
        </w:rPr>
      </w:pPr>
    </w:p>
    <w:p w:rsidR="00465910" w:rsidRPr="00252A0E" w:rsidRDefault="00465910" w:rsidP="00252F3A">
      <w:pPr>
        <w:pStyle w:val="ae"/>
        <w:rPr>
          <w:b/>
          <w:bCs/>
          <w:color w:val="000000" w:themeColor="text1"/>
        </w:rPr>
      </w:pPr>
    </w:p>
    <w:p w:rsidR="00697139" w:rsidRPr="00252A0E" w:rsidRDefault="00697139" w:rsidP="00252F3A">
      <w:pPr>
        <w:pStyle w:val="ae"/>
        <w:spacing w:before="0" w:beforeAutospacing="0" w:after="0" w:afterAutospacing="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3. КАЛЕНДАРНО-ТЕМАТИЧЕСКОЕ ПЛАНИРОВАНИЕ</w:t>
      </w:r>
    </w:p>
    <w:p w:rsidR="00697139" w:rsidRPr="00252A0E" w:rsidRDefault="00697139" w:rsidP="00252F3A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>внеурочной деятельности «Эксперимент</w:t>
      </w:r>
      <w:r w:rsidR="00465910" w:rsidRPr="00252A0E">
        <w:rPr>
          <w:b/>
          <w:bCs/>
          <w:color w:val="000000" w:themeColor="text1"/>
        </w:rPr>
        <w:t>альная химия -» (34</w:t>
      </w:r>
      <w:r w:rsidRPr="00252A0E">
        <w:rPr>
          <w:b/>
          <w:bCs/>
          <w:color w:val="000000" w:themeColor="text1"/>
        </w:rPr>
        <w:t xml:space="preserve"> часов) </w:t>
      </w:r>
    </w:p>
    <w:p w:rsidR="00697139" w:rsidRPr="00252A0E" w:rsidRDefault="00697139" w:rsidP="00252F3A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 xml:space="preserve">с указанием использования оборудования цифровой лаборатории </w:t>
      </w:r>
    </w:p>
    <w:p w:rsidR="00697139" w:rsidRPr="00252A0E" w:rsidRDefault="00697139" w:rsidP="00252F3A">
      <w:pPr>
        <w:pStyle w:val="ae"/>
        <w:spacing w:before="0" w:beforeAutospacing="0" w:after="0" w:afterAutospacing="0"/>
        <w:ind w:left="720"/>
        <w:jc w:val="center"/>
        <w:rPr>
          <w:color w:val="000000" w:themeColor="text1"/>
        </w:rPr>
      </w:pPr>
      <w:r w:rsidRPr="00252A0E">
        <w:rPr>
          <w:b/>
          <w:bCs/>
          <w:color w:val="000000" w:themeColor="text1"/>
        </w:rPr>
        <w:t xml:space="preserve">«Точка роста» </w:t>
      </w:r>
    </w:p>
    <w:p w:rsidR="00697139" w:rsidRPr="00252A0E" w:rsidRDefault="00697139" w:rsidP="006971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910" w:rsidRPr="00252A0E" w:rsidRDefault="00465910" w:rsidP="006971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3614"/>
        <w:gridCol w:w="917"/>
        <w:gridCol w:w="998"/>
        <w:gridCol w:w="1152"/>
        <w:gridCol w:w="2366"/>
      </w:tblGrid>
      <w:tr w:rsidR="00252A0E" w:rsidRPr="00252A0E" w:rsidTr="00465910">
        <w:trPr>
          <w:trHeight w:val="49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аттестации, контроля</w:t>
            </w:r>
          </w:p>
        </w:tc>
      </w:tr>
      <w:tr w:rsidR="00252A0E" w:rsidRPr="00252A0E" w:rsidTr="00465910">
        <w:trPr>
          <w:trHeight w:val="56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 а</w:t>
            </w: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8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положения ТХС А.М.Бутлерова.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ДЭ Свойства изомеров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ДЭ</w:t>
            </w:r>
          </w:p>
        </w:tc>
      </w:tr>
      <w:tr w:rsidR="00252A0E" w:rsidRPr="00252A0E" w:rsidTr="00465910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Алканы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11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Алканы.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ДЭ Радикальное бромированиеалканов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Вопросы-ответы. ДЭ</w:t>
            </w:r>
          </w:p>
        </w:tc>
      </w:tr>
      <w:tr w:rsidR="00252A0E" w:rsidRPr="00252A0E" w:rsidTr="00465910">
        <w:trPr>
          <w:trHeight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Алкены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Алкены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Алкадиены. Каучуки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Алкины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Природный и попутный нефтяной газы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Нефть и способы ее переработки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Каменный уголь и его переработка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Одноатомные спирты.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 Окисление спиртов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 Отчет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Одноатомные спирты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ПР.Отчет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Альдегиды и кетоны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Карбоновые кислоты ЛО Изучение силы одноосновных карбоновых кислот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Изучение констант диссоциации кислот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ЛО. Описание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эфиры. Жиры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Углеводы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ДЭ Альдегидные свойства и свойства многоатомных спиртов ЛО Изготовление крахмального клейстера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Описание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Аминокислоты</w:t>
            </w:r>
          </w:p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Определение среды растворов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 Гидролиз этилацетата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 Отчет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Синтетические полимеры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52A0E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65910" w:rsidRPr="00252A0E" w:rsidTr="00465910">
        <w:trPr>
          <w:trHeight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910" w:rsidRPr="00252A0E" w:rsidRDefault="00465910" w:rsidP="0046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2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 - практическая работа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- лабораторный опыт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ДЭ - демонстрационный эксперимент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bookmark0"/>
      <w:r w:rsidRPr="00252A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bookmarkEnd w:id="1"/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Использование цифровых лабораторий при обучении химии в средней школе/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Беспалов П .И . Дорофеев М .В ., Жилин Д .М ., Зимина А .И ., Оржековский П .А . — М .: БИНОМ . Лаборатория знаний, 2014 . — 229 с .</w:t>
      </w:r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Кристаллы . Кристаллогидраты: Методические указания к лабораторным работам .МифтаховаН .Ш ., Петрова Т . Н ., Рахматуллина И . Ф . — Казань: Казан .гос . технол . ун-т ., 2006 . — 24 с .</w:t>
      </w:r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ЛеенсонИ .А . 100 вопросов и ответов по химии: Материалы для школьных рефера - тов, факультативных занятий и семинаров: Учебное пособие . — М .: «Издательство АСТ»: «Издательство Астрель», 2002 . — 347 с .</w:t>
      </w:r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ЛеенсонИ .А . Химические реакции: Тепловой эффект, равновесие, скорость . — М .: ООО «Издательство Астрель, 2002 . — 192 с .</w:t>
      </w:r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Стрельникова Л .Н . Из чего всё сделано? Рассказы о веществе . — М .: Яуза-пресс .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2011 . — 208 с .</w:t>
      </w:r>
    </w:p>
    <w:p w:rsidR="00465910" w:rsidRPr="00252A0E" w:rsidRDefault="00465910" w:rsidP="00465910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2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Энциклопедия для детей .Т .17 . Химия / Глав .ред .В . А . Володин, вед .науч . ред .</w:t>
      </w:r>
    </w:p>
    <w:p w:rsidR="00465910" w:rsidRPr="00252A0E" w:rsidRDefault="00465910" w:rsidP="004659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139" w:rsidRPr="00252A0E" w:rsidRDefault="00697139" w:rsidP="0069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97139" w:rsidRPr="00252A0E" w:rsidRDefault="00697139" w:rsidP="006971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697139" w:rsidRPr="00252A0E" w:rsidSect="000D5B69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bookmarkEnd w:id="0"/>
    <w:p w:rsidR="003C3962" w:rsidRPr="00252A0E" w:rsidRDefault="003C3962">
      <w:pPr>
        <w:rPr>
          <w:color w:val="000000" w:themeColor="text1"/>
        </w:rPr>
      </w:pPr>
    </w:p>
    <w:sectPr w:rsidR="003C3962" w:rsidRPr="00252A0E" w:rsidSect="0046591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5F" w:rsidRDefault="00871A5F">
      <w:pPr>
        <w:spacing w:after="0" w:line="240" w:lineRule="auto"/>
      </w:pPr>
      <w:r>
        <w:separator/>
      </w:r>
    </w:p>
  </w:endnote>
  <w:endnote w:type="continuationSeparator" w:id="1">
    <w:p w:rsidR="00871A5F" w:rsidRDefault="0087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E8" w:rsidRDefault="002361E4" w:rsidP="00016C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56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6E8">
      <w:rPr>
        <w:rStyle w:val="a5"/>
        <w:noProof/>
      </w:rPr>
      <w:t>28</w:t>
    </w:r>
    <w:r>
      <w:rPr>
        <w:rStyle w:val="a5"/>
      </w:rPr>
      <w:fldChar w:fldCharType="end"/>
    </w:r>
  </w:p>
  <w:p w:rsidR="007656E8" w:rsidRDefault="007656E8" w:rsidP="00016C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9676"/>
      <w:docPartObj>
        <w:docPartGallery w:val="Page Numbers (Bottom of Page)"/>
        <w:docPartUnique/>
      </w:docPartObj>
    </w:sdtPr>
    <w:sdtContent>
      <w:p w:rsidR="007656E8" w:rsidRDefault="002361E4">
        <w:pPr>
          <w:pStyle w:val="a3"/>
          <w:jc w:val="center"/>
        </w:pPr>
        <w:r>
          <w:fldChar w:fldCharType="begin"/>
        </w:r>
        <w:r w:rsidR="007656E8">
          <w:instrText>PAGE   \* MERGEFORMAT</w:instrText>
        </w:r>
        <w:r>
          <w:fldChar w:fldCharType="separate"/>
        </w:r>
        <w:r w:rsidR="000D5B69">
          <w:rPr>
            <w:noProof/>
          </w:rPr>
          <w:t>5</w:t>
        </w:r>
        <w:r>
          <w:fldChar w:fldCharType="end"/>
        </w:r>
      </w:p>
    </w:sdtContent>
  </w:sdt>
  <w:p w:rsidR="007656E8" w:rsidRDefault="007656E8" w:rsidP="00016C4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E8" w:rsidRDefault="007656E8" w:rsidP="00910C04">
    <w:pPr>
      <w:pStyle w:val="a3"/>
    </w:pPr>
  </w:p>
  <w:p w:rsidR="007656E8" w:rsidRDefault="007656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5F" w:rsidRDefault="00871A5F">
      <w:pPr>
        <w:spacing w:after="0" w:line="240" w:lineRule="auto"/>
      </w:pPr>
      <w:r>
        <w:separator/>
      </w:r>
    </w:p>
  </w:footnote>
  <w:footnote w:type="continuationSeparator" w:id="1">
    <w:p w:rsidR="00871A5F" w:rsidRDefault="0087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5BC22DA"/>
    <w:multiLevelType w:val="multilevel"/>
    <w:tmpl w:val="982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9DE"/>
    <w:multiLevelType w:val="multilevel"/>
    <w:tmpl w:val="71E28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11326"/>
    <w:multiLevelType w:val="multilevel"/>
    <w:tmpl w:val="7BF0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B4968"/>
    <w:multiLevelType w:val="multilevel"/>
    <w:tmpl w:val="BFA82E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D2CB2"/>
    <w:multiLevelType w:val="hybridMultilevel"/>
    <w:tmpl w:val="6E7AD9E6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946C6"/>
    <w:multiLevelType w:val="multilevel"/>
    <w:tmpl w:val="A3DC9D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36842"/>
    <w:multiLevelType w:val="multilevel"/>
    <w:tmpl w:val="086A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235AC"/>
    <w:multiLevelType w:val="multilevel"/>
    <w:tmpl w:val="A4DA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A16FF"/>
    <w:multiLevelType w:val="multilevel"/>
    <w:tmpl w:val="E67233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B2427"/>
    <w:multiLevelType w:val="hybridMultilevel"/>
    <w:tmpl w:val="5702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C2D44"/>
    <w:multiLevelType w:val="hybridMultilevel"/>
    <w:tmpl w:val="7C625E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696D02"/>
    <w:multiLevelType w:val="multilevel"/>
    <w:tmpl w:val="520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7E1801"/>
    <w:multiLevelType w:val="hybridMultilevel"/>
    <w:tmpl w:val="A400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E3EAC"/>
    <w:multiLevelType w:val="multilevel"/>
    <w:tmpl w:val="05EA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A75BF"/>
    <w:multiLevelType w:val="multilevel"/>
    <w:tmpl w:val="F2DEE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06F4C"/>
    <w:multiLevelType w:val="hybridMultilevel"/>
    <w:tmpl w:val="C70CD3E8"/>
    <w:lvl w:ilvl="0" w:tplc="AE64A1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6C6700"/>
    <w:multiLevelType w:val="hybridMultilevel"/>
    <w:tmpl w:val="90AC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5FB02759"/>
    <w:multiLevelType w:val="multilevel"/>
    <w:tmpl w:val="6494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9420D"/>
    <w:multiLevelType w:val="hybridMultilevel"/>
    <w:tmpl w:val="08E0D90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A16BF6"/>
    <w:multiLevelType w:val="hybridMultilevel"/>
    <w:tmpl w:val="343A0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5A1A22"/>
    <w:multiLevelType w:val="hybridMultilevel"/>
    <w:tmpl w:val="072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4568F"/>
    <w:multiLevelType w:val="multilevel"/>
    <w:tmpl w:val="E2F4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502B28"/>
    <w:multiLevelType w:val="multilevel"/>
    <w:tmpl w:val="AA8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>
    <w:nsid w:val="7D9B697B"/>
    <w:multiLevelType w:val="multilevel"/>
    <w:tmpl w:val="9DA6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19"/>
  </w:num>
  <w:num w:numId="5">
    <w:abstractNumId w:val="27"/>
  </w:num>
  <w:num w:numId="6">
    <w:abstractNumId w:val="3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8"/>
  </w:num>
  <w:num w:numId="11">
    <w:abstractNumId w:val="1"/>
  </w:num>
  <w:num w:numId="12">
    <w:abstractNumId w:val="28"/>
  </w:num>
  <w:num w:numId="13">
    <w:abstractNumId w:val="34"/>
  </w:num>
  <w:num w:numId="14">
    <w:abstractNumId w:val="35"/>
  </w:num>
  <w:num w:numId="15">
    <w:abstractNumId w:val="4"/>
  </w:num>
  <w:num w:numId="16">
    <w:abstractNumId w:val="25"/>
  </w:num>
  <w:num w:numId="17">
    <w:abstractNumId w:val="31"/>
  </w:num>
  <w:num w:numId="18">
    <w:abstractNumId w:val="5"/>
  </w:num>
  <w:num w:numId="19">
    <w:abstractNumId w:val="32"/>
  </w:num>
  <w:num w:numId="20">
    <w:abstractNumId w:val="9"/>
  </w:num>
  <w:num w:numId="21">
    <w:abstractNumId w:val="23"/>
  </w:num>
  <w:num w:numId="22">
    <w:abstractNumId w:val="6"/>
  </w:num>
  <w:num w:numId="23">
    <w:abstractNumId w:val="2"/>
  </w:num>
  <w:num w:numId="24">
    <w:abstractNumId w:val="21"/>
  </w:num>
  <w:num w:numId="25">
    <w:abstractNumId w:val="13"/>
  </w:num>
  <w:num w:numId="26">
    <w:abstractNumId w:val="16"/>
  </w:num>
  <w:num w:numId="27">
    <w:abstractNumId w:val="8"/>
  </w:num>
  <w:num w:numId="28">
    <w:abstractNumId w:val="12"/>
  </w:num>
  <w:num w:numId="29">
    <w:abstractNumId w:val="29"/>
  </w:num>
  <w:num w:numId="30">
    <w:abstractNumId w:val="15"/>
  </w:num>
  <w:num w:numId="31">
    <w:abstractNumId w:val="37"/>
  </w:num>
  <w:num w:numId="32">
    <w:abstractNumId w:val="17"/>
  </w:num>
  <w:num w:numId="33">
    <w:abstractNumId w:val="22"/>
  </w:num>
  <w:num w:numId="34">
    <w:abstractNumId w:val="20"/>
  </w:num>
  <w:num w:numId="35">
    <w:abstractNumId w:val="26"/>
  </w:num>
  <w:num w:numId="36">
    <w:abstractNumId w:val="24"/>
  </w:num>
  <w:num w:numId="37">
    <w:abstractNumId w:val="3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A76"/>
    <w:rsid w:val="00006AD1"/>
    <w:rsid w:val="00016C47"/>
    <w:rsid w:val="000732B4"/>
    <w:rsid w:val="000933DE"/>
    <w:rsid w:val="000D5B69"/>
    <w:rsid w:val="000E71BD"/>
    <w:rsid w:val="000F0390"/>
    <w:rsid w:val="001006F8"/>
    <w:rsid w:val="00106E91"/>
    <w:rsid w:val="001614B0"/>
    <w:rsid w:val="001653A0"/>
    <w:rsid w:val="001A36F5"/>
    <w:rsid w:val="001A37E8"/>
    <w:rsid w:val="001A3996"/>
    <w:rsid w:val="001E5EE0"/>
    <w:rsid w:val="00207F25"/>
    <w:rsid w:val="0021641E"/>
    <w:rsid w:val="002361E4"/>
    <w:rsid w:val="00252A0E"/>
    <w:rsid w:val="00252F3A"/>
    <w:rsid w:val="00286607"/>
    <w:rsid w:val="002C13DE"/>
    <w:rsid w:val="002F4E33"/>
    <w:rsid w:val="003034E2"/>
    <w:rsid w:val="003035DD"/>
    <w:rsid w:val="00324292"/>
    <w:rsid w:val="00325724"/>
    <w:rsid w:val="00366B82"/>
    <w:rsid w:val="003849A7"/>
    <w:rsid w:val="003A0CC0"/>
    <w:rsid w:val="003C3962"/>
    <w:rsid w:val="003D2D06"/>
    <w:rsid w:val="003E40A0"/>
    <w:rsid w:val="004015F3"/>
    <w:rsid w:val="00416754"/>
    <w:rsid w:val="00465910"/>
    <w:rsid w:val="004A31EB"/>
    <w:rsid w:val="004B728B"/>
    <w:rsid w:val="004E6747"/>
    <w:rsid w:val="00511879"/>
    <w:rsid w:val="00536043"/>
    <w:rsid w:val="00541C56"/>
    <w:rsid w:val="00561788"/>
    <w:rsid w:val="005872BB"/>
    <w:rsid w:val="0059584B"/>
    <w:rsid w:val="005C61B1"/>
    <w:rsid w:val="005F0C64"/>
    <w:rsid w:val="00637280"/>
    <w:rsid w:val="00665989"/>
    <w:rsid w:val="00677550"/>
    <w:rsid w:val="00697139"/>
    <w:rsid w:val="0074630B"/>
    <w:rsid w:val="00753A66"/>
    <w:rsid w:val="007656E8"/>
    <w:rsid w:val="007A5E9A"/>
    <w:rsid w:val="007C652B"/>
    <w:rsid w:val="007D67A1"/>
    <w:rsid w:val="00822D6C"/>
    <w:rsid w:val="00871A5F"/>
    <w:rsid w:val="00880DFB"/>
    <w:rsid w:val="00882E49"/>
    <w:rsid w:val="008B5AB6"/>
    <w:rsid w:val="008B707F"/>
    <w:rsid w:val="008E0E02"/>
    <w:rsid w:val="009045F1"/>
    <w:rsid w:val="009066F1"/>
    <w:rsid w:val="0090742E"/>
    <w:rsid w:val="00910C04"/>
    <w:rsid w:val="0093737D"/>
    <w:rsid w:val="00967355"/>
    <w:rsid w:val="009678DB"/>
    <w:rsid w:val="009A6A52"/>
    <w:rsid w:val="009B19DE"/>
    <w:rsid w:val="009D7CE1"/>
    <w:rsid w:val="009F6CBA"/>
    <w:rsid w:val="00A73F49"/>
    <w:rsid w:val="00A8330E"/>
    <w:rsid w:val="00A92173"/>
    <w:rsid w:val="00B930CA"/>
    <w:rsid w:val="00BA6036"/>
    <w:rsid w:val="00BA7B52"/>
    <w:rsid w:val="00BC0245"/>
    <w:rsid w:val="00BD2261"/>
    <w:rsid w:val="00C23077"/>
    <w:rsid w:val="00C45D4A"/>
    <w:rsid w:val="00C609A9"/>
    <w:rsid w:val="00C7530F"/>
    <w:rsid w:val="00C75E1D"/>
    <w:rsid w:val="00CA52B0"/>
    <w:rsid w:val="00CB64C4"/>
    <w:rsid w:val="00CD0109"/>
    <w:rsid w:val="00D2151F"/>
    <w:rsid w:val="00D217C4"/>
    <w:rsid w:val="00D31A29"/>
    <w:rsid w:val="00D37C35"/>
    <w:rsid w:val="00DA7E5F"/>
    <w:rsid w:val="00DB4A76"/>
    <w:rsid w:val="00E141EF"/>
    <w:rsid w:val="00E24616"/>
    <w:rsid w:val="00E2753C"/>
    <w:rsid w:val="00E279B5"/>
    <w:rsid w:val="00E379A6"/>
    <w:rsid w:val="00E472DB"/>
    <w:rsid w:val="00E5281E"/>
    <w:rsid w:val="00E542BA"/>
    <w:rsid w:val="00E95106"/>
    <w:rsid w:val="00EB1CB6"/>
    <w:rsid w:val="00ED3CBD"/>
    <w:rsid w:val="00EE6230"/>
    <w:rsid w:val="00F24D47"/>
    <w:rsid w:val="00F50963"/>
    <w:rsid w:val="00F518DF"/>
    <w:rsid w:val="00F80E16"/>
    <w:rsid w:val="00F93DA3"/>
    <w:rsid w:val="00FC39DB"/>
    <w:rsid w:val="00FC40D7"/>
    <w:rsid w:val="00FE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0B"/>
  </w:style>
  <w:style w:type="paragraph" w:styleId="1">
    <w:name w:val="heading 1"/>
    <w:basedOn w:val="a"/>
    <w:next w:val="a"/>
    <w:link w:val="10"/>
    <w:qFormat/>
    <w:rsid w:val="006971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97139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7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139"/>
  </w:style>
  <w:style w:type="character" w:customStyle="1" w:styleId="10">
    <w:name w:val="Заголовок 1 Знак"/>
    <w:basedOn w:val="a0"/>
    <w:link w:val="1"/>
    <w:rsid w:val="006971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713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97139"/>
  </w:style>
  <w:style w:type="paragraph" w:styleId="a6">
    <w:name w:val="Title"/>
    <w:basedOn w:val="a"/>
    <w:link w:val="a7"/>
    <w:qFormat/>
    <w:rsid w:val="0069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69713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697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rsid w:val="00697139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697139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697139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9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97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697139"/>
  </w:style>
  <w:style w:type="character" w:customStyle="1" w:styleId="apple-converted-space">
    <w:name w:val="apple-converted-space"/>
    <w:basedOn w:val="a0"/>
    <w:rsid w:val="00697139"/>
  </w:style>
  <w:style w:type="paragraph" w:customStyle="1" w:styleId="c3">
    <w:name w:val="c3"/>
    <w:basedOn w:val="a"/>
    <w:rsid w:val="006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5">
    <w:name w:val="c0 c25"/>
    <w:basedOn w:val="a0"/>
    <w:rsid w:val="00697139"/>
  </w:style>
  <w:style w:type="character" w:customStyle="1" w:styleId="c0">
    <w:name w:val="c0"/>
    <w:basedOn w:val="a0"/>
    <w:rsid w:val="00697139"/>
  </w:style>
  <w:style w:type="paragraph" w:customStyle="1" w:styleId="c3c31">
    <w:name w:val="c3 c31"/>
    <w:basedOn w:val="a"/>
    <w:rsid w:val="006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1c29">
    <w:name w:val="c0 c41 c29"/>
    <w:basedOn w:val="a0"/>
    <w:rsid w:val="00697139"/>
  </w:style>
  <w:style w:type="character" w:styleId="ab">
    <w:name w:val="Hyperlink"/>
    <w:rsid w:val="00697139"/>
    <w:rPr>
      <w:color w:val="0000FF"/>
      <w:u w:val="single"/>
    </w:rPr>
  </w:style>
  <w:style w:type="character" w:customStyle="1" w:styleId="c0c23">
    <w:name w:val="c0 c23"/>
    <w:basedOn w:val="a0"/>
    <w:rsid w:val="00697139"/>
  </w:style>
  <w:style w:type="character" w:customStyle="1" w:styleId="c0c29c41">
    <w:name w:val="c0 c29 c41"/>
    <w:basedOn w:val="a0"/>
    <w:rsid w:val="00697139"/>
  </w:style>
  <w:style w:type="table" w:customStyle="1" w:styleId="12">
    <w:name w:val="Сетка таблицы1"/>
    <w:basedOn w:val="a1"/>
    <w:rsid w:val="0069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69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971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697139"/>
  </w:style>
  <w:style w:type="paragraph" w:customStyle="1" w:styleId="p117">
    <w:name w:val="p117"/>
    <w:basedOn w:val="a"/>
    <w:rsid w:val="006971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6971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9713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9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rsid w:val="00E279B5"/>
    <w:rPr>
      <w:rFonts w:ascii="Arial" w:eastAsia="Arial" w:hAnsi="Arial" w:cs="Arial"/>
      <w:b/>
      <w:bCs/>
      <w:color w:val="231F20"/>
    </w:rPr>
  </w:style>
  <w:style w:type="paragraph" w:customStyle="1" w:styleId="23">
    <w:name w:val="Заголовок №2"/>
    <w:basedOn w:val="a"/>
    <w:link w:val="22"/>
    <w:rsid w:val="00E279B5"/>
    <w:pPr>
      <w:widowControl w:val="0"/>
      <w:spacing w:after="120" w:line="252" w:lineRule="auto"/>
      <w:jc w:val="center"/>
      <w:outlineLvl w:val="1"/>
    </w:pPr>
    <w:rPr>
      <w:rFonts w:ascii="Arial" w:eastAsia="Arial" w:hAnsi="Arial" w:cs="Arial"/>
      <w:b/>
      <w:bCs/>
      <w:color w:val="231F20"/>
    </w:rPr>
  </w:style>
  <w:style w:type="character" w:customStyle="1" w:styleId="24">
    <w:name w:val="Основной текст (2)_"/>
    <w:basedOn w:val="a0"/>
    <w:link w:val="25"/>
    <w:locked/>
    <w:rsid w:val="00E279B5"/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E279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E2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79B5"/>
  </w:style>
  <w:style w:type="character" w:customStyle="1" w:styleId="af1">
    <w:name w:val="Основной текст_"/>
    <w:basedOn w:val="a0"/>
    <w:link w:val="13"/>
    <w:rsid w:val="00E279B5"/>
    <w:rPr>
      <w:rFonts w:ascii="Times New Roman" w:eastAsia="Times New Roman" w:hAnsi="Times New Roman" w:cs="Times New Roman"/>
      <w:color w:val="231F20"/>
    </w:rPr>
  </w:style>
  <w:style w:type="paragraph" w:customStyle="1" w:styleId="13">
    <w:name w:val="Основной текст1"/>
    <w:basedOn w:val="a"/>
    <w:link w:val="af1"/>
    <w:rsid w:val="00E279B5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character" w:customStyle="1" w:styleId="fStyleText">
    <w:name w:val="fStyleText"/>
    <w:uiPriority w:val="99"/>
    <w:rsid w:val="00E279B5"/>
    <w:rPr>
      <w:rFonts w:ascii="Times New Roman" w:hAnsi="Times New Roman"/>
      <w:color w:val="000000"/>
      <w:sz w:val="28"/>
    </w:rPr>
  </w:style>
  <w:style w:type="paragraph" w:customStyle="1" w:styleId="pStyleText">
    <w:name w:val="pStyleText"/>
    <w:basedOn w:val="a"/>
    <w:uiPriority w:val="99"/>
    <w:rsid w:val="00E279B5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0C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0C0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10C0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0C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0C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A98D-2164-4777-9EA2-4C5D2BF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 Лет Юбилей</cp:lastModifiedBy>
  <cp:revision>28</cp:revision>
  <cp:lastPrinted>2024-10-10T09:23:00Z</cp:lastPrinted>
  <dcterms:created xsi:type="dcterms:W3CDTF">2022-11-07T16:55:00Z</dcterms:created>
  <dcterms:modified xsi:type="dcterms:W3CDTF">2024-10-16T08:02:00Z</dcterms:modified>
</cp:coreProperties>
</file>